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F" w:rsidRDefault="004823AF" w:rsidP="004823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352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823AF" w:rsidRPr="004D6C25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4823AF" w:rsidRPr="002714C1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2714C1" w:rsidRPr="002714C1">
        <w:rPr>
          <w:rFonts w:ascii="Times New Roman" w:hAnsi="Times New Roman" w:cs="Times New Roman"/>
          <w:bCs/>
          <w:color w:val="000000"/>
          <w:sz w:val="24"/>
          <w:szCs w:val="24"/>
        </w:rPr>
        <w:t>Шафа для одягу з овальною штангою</w:t>
      </w:r>
      <w:r w:rsidRPr="002714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714C1">
        <w:rPr>
          <w:rFonts w:ascii="Times New Roman" w:hAnsi="Times New Roman" w:cs="Times New Roman"/>
          <w:sz w:val="24"/>
          <w:szCs w:val="24"/>
        </w:rPr>
        <w:t xml:space="preserve">код </w:t>
      </w:r>
      <w:r w:rsidR="002714C1" w:rsidRPr="002714C1">
        <w:rPr>
          <w:rFonts w:ascii="Times New Roman" w:hAnsi="Times New Roman" w:cs="Times New Roman"/>
          <w:b/>
          <w:color w:val="000000"/>
          <w:sz w:val="24"/>
          <w:szCs w:val="24"/>
        </w:rPr>
        <w:t>3914</w:t>
      </w:r>
      <w:r w:rsidR="002714C1" w:rsidRPr="002714C1">
        <w:rPr>
          <w:rFonts w:ascii="Times New Roman" w:hAnsi="Times New Roman" w:cs="Times New Roman"/>
          <w:color w:val="000000"/>
          <w:sz w:val="24"/>
          <w:szCs w:val="24"/>
        </w:rPr>
        <w:t>0000-5 (Меблі для дому)</w:t>
      </w:r>
      <w:r w:rsidR="002714C1" w:rsidRPr="00271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14C1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p w:rsidR="0004492F" w:rsidRDefault="0004492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CellSpacing w:w="2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6016"/>
        <w:gridCol w:w="1307"/>
        <w:gridCol w:w="1575"/>
      </w:tblGrid>
      <w:tr w:rsidR="004823AF" w:rsidRPr="00711736" w:rsidTr="00416660">
        <w:trPr>
          <w:trHeight w:val="635"/>
          <w:tblCellSpacing w:w="20" w:type="dxa"/>
        </w:trPr>
        <w:tc>
          <w:tcPr>
            <w:tcW w:w="540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76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267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4823AF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823AF" w:rsidRPr="00CE5E9E" w:rsidRDefault="004823AF" w:rsidP="00CF0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76" w:type="dxa"/>
            <w:vAlign w:val="center"/>
          </w:tcPr>
          <w:p w:rsidR="004823AF" w:rsidRPr="002714C1" w:rsidRDefault="002714C1" w:rsidP="00CF0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Шафа для одягу з овальною штангою</w:t>
            </w:r>
          </w:p>
        </w:tc>
        <w:tc>
          <w:tcPr>
            <w:tcW w:w="1267" w:type="dxa"/>
            <w:vAlign w:val="center"/>
          </w:tcPr>
          <w:p w:rsidR="004823AF" w:rsidRPr="00745F2C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823AF" w:rsidRPr="00745F2C" w:rsidRDefault="002714C1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04492F" w:rsidRDefault="0004492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Місце поставки товарів, місце виконання робіт чи надання послуг: вул. Ге</w:t>
      </w:r>
      <w:r>
        <w:rPr>
          <w:rFonts w:ascii="Times New Roman" w:hAnsi="Times New Roman" w:cs="Times New Roman"/>
          <w:color w:val="000000"/>
          <w:sz w:val="24"/>
          <w:szCs w:val="24"/>
        </w:rPr>
        <w:t>нерала Арабея, 11, м. Вінниця, Вінницька область, Україна.</w:t>
      </w:r>
    </w:p>
    <w:p w:rsidR="004823AF" w:rsidRPr="00EF1553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Очікувана вартість предмета закупівлі: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C25">
        <w:rPr>
          <w:rFonts w:ascii="Times New Roman" w:hAnsi="Times New Roman" w:cs="Times New Roman"/>
          <w:b/>
          <w:color w:val="000000"/>
          <w:sz w:val="24"/>
          <w:szCs w:val="24"/>
        </w:rPr>
        <w:t>25 4</w:t>
      </w:r>
      <w:r w:rsidR="00C33C25" w:rsidRPr="00C33C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2714C1">
        <w:rPr>
          <w:rFonts w:ascii="Times New Roman" w:hAnsi="Times New Roman" w:cs="Times New Roman"/>
          <w:b/>
          <w:color w:val="000000"/>
          <w:sz w:val="24"/>
          <w:szCs w:val="24"/>
        </w:rPr>
        <w:t>0.</w:t>
      </w:r>
      <w:r w:rsidRPr="00CA12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 грн. </w:t>
      </w:r>
      <w:r w:rsidR="002714C1">
        <w:rPr>
          <w:rFonts w:ascii="Times New Roman" w:hAnsi="Times New Roman" w:cs="Times New Roman"/>
          <w:b/>
          <w:i/>
          <w:color w:val="000000"/>
          <w:sz w:val="24"/>
          <w:szCs w:val="24"/>
        </w:rPr>
        <w:t>(Двадц</w:t>
      </w:r>
      <w:r w:rsidR="00C33C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ять п’ять тисяч чотириста </w:t>
      </w:r>
      <w:r w:rsidRPr="00CA12F3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гривень 00 коп.),</w:t>
      </w:r>
      <w:r w:rsidRPr="00CA12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з/без ПДВ.</w:t>
      </w:r>
      <w:r w:rsidRPr="00EF1553">
        <w:rPr>
          <w:rFonts w:ascii="Times New Roman" w:hAnsi="Times New Roman" w:cs="Times New Roman"/>
          <w:b/>
          <w:color w:val="000000"/>
        </w:rPr>
        <w:t xml:space="preserve">  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Строк поставки товарів, виконання робіт, надання послуг: </w:t>
      </w:r>
      <w:r w:rsidR="004F5EF8">
        <w:rPr>
          <w:rFonts w:ascii="Times New Roman" w:hAnsi="Times New Roman" w:cs="Times New Roman"/>
          <w:color w:val="000000"/>
          <w:sz w:val="24"/>
          <w:szCs w:val="24"/>
        </w:rPr>
        <w:t xml:space="preserve">до 31 </w:t>
      </w:r>
      <w:bookmarkStart w:id="0" w:name="_GoBack"/>
      <w:bookmarkEnd w:id="0"/>
      <w:r w:rsidR="004F5EF8">
        <w:rPr>
          <w:rFonts w:ascii="Times New Roman" w:hAnsi="Times New Roman" w:cs="Times New Roman"/>
          <w:color w:val="000000"/>
          <w:sz w:val="24"/>
          <w:szCs w:val="24"/>
        </w:rPr>
        <w:t>серпня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2024 року включно.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Кінцевий строк подання тендерних пропозицій: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Умови оплати: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352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35270B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(п’ятнадцять) робочих днів з моменту отримання кожної окремої партії товару.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Мова (мови), якою (якими) повинні готуватися тендерні пропозиції: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забезпечення тендерних пропозицій (якщо замовник вимагає його надати):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 забезпечення тендерних пропозицій: </w:t>
      </w:r>
      <w:r w:rsidRPr="0035270B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 надання забезпечення тендерних пропозицій (якщо замовник вимагає його надати):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застосовуються.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розкриття тендерних пропозицій, якщо оголошення про проведення відкритих торгів оприлюднюється </w:t>
      </w:r>
      <w:r w:rsidRPr="0048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частини третьої статті 10 цього Закону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70B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Математична формула для розрахунку приведеної ціни (у разі її застосування):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AF" w:rsidRDefault="004823AF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  <w:gridCol w:w="2834"/>
      </w:tblGrid>
      <w:tr w:rsidR="00616806" w:rsidRPr="00885EC7" w:rsidTr="00616806">
        <w:tc>
          <w:tcPr>
            <w:tcW w:w="3406" w:type="dxa"/>
          </w:tcPr>
          <w:p w:rsidR="00616806" w:rsidRPr="00885EC7" w:rsidRDefault="00C33C25" w:rsidP="00C33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Провідний ф</w:t>
            </w:r>
            <w:r w:rsidR="00616806"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ахівець з публічних закупівель                         </w:t>
            </w:r>
          </w:p>
        </w:tc>
        <w:tc>
          <w:tcPr>
            <w:tcW w:w="3120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E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C33C25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Григорій ВЛАСЕНКО</w:t>
            </w:r>
          </w:p>
        </w:tc>
      </w:tr>
    </w:tbl>
    <w:p w:rsidR="003E3626" w:rsidRPr="00885EC7" w:rsidRDefault="003E3626" w:rsidP="006168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626" w:rsidRPr="00885EC7" w:rsidSect="006168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6"/>
    <w:rsid w:val="0004492F"/>
    <w:rsid w:val="002714C1"/>
    <w:rsid w:val="003E3626"/>
    <w:rsid w:val="00416660"/>
    <w:rsid w:val="004823AF"/>
    <w:rsid w:val="004F5EF8"/>
    <w:rsid w:val="005B16E6"/>
    <w:rsid w:val="005D761B"/>
    <w:rsid w:val="006137FA"/>
    <w:rsid w:val="00616806"/>
    <w:rsid w:val="0075217F"/>
    <w:rsid w:val="0093674D"/>
    <w:rsid w:val="009C78C4"/>
    <w:rsid w:val="00B63D4C"/>
    <w:rsid w:val="00C33C25"/>
    <w:rsid w:val="00CA12F3"/>
    <w:rsid w:val="00D1379F"/>
    <w:rsid w:val="00FC48CA"/>
    <w:rsid w:val="00FC57C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04A4-CD9D-4431-BD8C-D2B402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6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2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4</cp:revision>
  <dcterms:created xsi:type="dcterms:W3CDTF">2024-05-28T17:49:00Z</dcterms:created>
  <dcterms:modified xsi:type="dcterms:W3CDTF">2024-06-17T08:55:00Z</dcterms:modified>
</cp:coreProperties>
</file>