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B03831">
      <w:pPr>
        <w:numPr>
          <w:ilvl w:val="0"/>
          <w:numId w:val="3"/>
        </w:numPr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16CEBE7" w14:textId="77777777" w:rsidR="00D75E17" w:rsidRDefault="00B44D7D" w:rsidP="00D75E17">
      <w:pPr>
        <w:ind w:left="78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       </w:t>
      </w:r>
      <w:r w:rsidR="00D052CA"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="00D052CA" w:rsidRPr="0063600B">
        <w:rPr>
          <w:i/>
          <w:lang w:val="uk-UA"/>
        </w:rPr>
        <w:t xml:space="preserve"> 11,  м. Вінниця, 21020</w:t>
      </w:r>
      <w:r w:rsidR="00BD6E65">
        <w:rPr>
          <w:i/>
          <w:lang w:val="uk-UA"/>
        </w:rPr>
        <w:t>, Україна;</w:t>
      </w:r>
      <w:r w:rsidR="00D35A9F" w:rsidRPr="0063600B">
        <w:rPr>
          <w:i/>
          <w:lang w:val="uk-UA"/>
        </w:rPr>
        <w:t xml:space="preserve"> код за ЄДРПОУ —</w:t>
      </w:r>
      <w:r w:rsidR="00D052CA"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="00D052CA" w:rsidRPr="0063600B">
        <w:rPr>
          <w:i/>
          <w:lang w:val="uk-UA"/>
        </w:rPr>
        <w:t xml:space="preserve"> правоохоронні органи</w:t>
      </w:r>
      <w:r w:rsidR="00D35A9F" w:rsidRPr="0063600B">
        <w:rPr>
          <w:i/>
          <w:lang w:val="uk-UA"/>
        </w:rPr>
        <w:t>.</w:t>
      </w:r>
    </w:p>
    <w:p w14:paraId="5427B648" w14:textId="25B1EC5A" w:rsidR="00662680" w:rsidRPr="00662680" w:rsidRDefault="00D35A9F" w:rsidP="00662680">
      <w:pPr>
        <w:pStyle w:val="a7"/>
        <w:numPr>
          <w:ilvl w:val="0"/>
          <w:numId w:val="3"/>
        </w:numPr>
        <w:jc w:val="both"/>
        <w:rPr>
          <w:i/>
        </w:rPr>
      </w:pPr>
      <w:r w:rsidRPr="00662680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D75E17" w:rsidRPr="00662680">
        <w:rPr>
          <w:b/>
          <w:i/>
          <w:lang w:val="uk-UA"/>
        </w:rPr>
        <w:t>упівлі (лотів) (за наявності):</w:t>
      </w:r>
      <w:r w:rsidR="00D75E17" w:rsidRPr="00662680">
        <w:rPr>
          <w:bCs/>
          <w:color w:val="000000"/>
          <w:sz w:val="20"/>
          <w:szCs w:val="20"/>
          <w:lang w:val="uk-UA" w:eastAsia="uk-UA"/>
        </w:rPr>
        <w:t xml:space="preserve"> </w:t>
      </w:r>
      <w:r w:rsidR="00662680" w:rsidRPr="00662680">
        <w:rPr>
          <w:i/>
          <w:lang w:val="uk-UA"/>
        </w:rPr>
        <w:t>будівельні роботи «Капітальний ремонт окремих приміщень в будівлі учбового корпусу по вул. Генерала Арабея, 11 м. Вінниця»</w:t>
      </w:r>
      <w:r w:rsidR="00662680" w:rsidRPr="00662680">
        <w:rPr>
          <w:bCs/>
          <w:i/>
          <w:lang w:val="uk-UA"/>
        </w:rPr>
        <w:t xml:space="preserve">, </w:t>
      </w:r>
      <w:r w:rsidR="00662680" w:rsidRPr="00662680">
        <w:rPr>
          <w:i/>
        </w:rPr>
        <w:t xml:space="preserve">код </w:t>
      </w:r>
      <w:r w:rsidR="00662680" w:rsidRPr="00662680">
        <w:rPr>
          <w:b/>
          <w:i/>
        </w:rPr>
        <w:t>4545</w:t>
      </w:r>
      <w:r w:rsidR="00662680" w:rsidRPr="00662680">
        <w:rPr>
          <w:i/>
        </w:rPr>
        <w:t>0000 – 6 (Інші завершальні роботи) за ДК 021:2015  «Єдиний закупівельний словник».</w:t>
      </w:r>
    </w:p>
    <w:p w14:paraId="18B296AB" w14:textId="126ADA8D" w:rsidR="00662680" w:rsidRPr="00662680" w:rsidRDefault="00D81CE7" w:rsidP="00662680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662680">
        <w:rPr>
          <w:b/>
          <w:i/>
          <w:lang w:val="uk-UA"/>
        </w:rPr>
        <w:t>Кількість (обсяг) закупівлі:</w:t>
      </w:r>
      <w:r w:rsidR="00662680" w:rsidRPr="00662680">
        <w:rPr>
          <w:color w:val="000000"/>
        </w:rPr>
        <w:t xml:space="preserve"> </w:t>
      </w:r>
      <w:r w:rsidR="00662680" w:rsidRPr="00662680">
        <w:rPr>
          <w:i/>
          <w:color w:val="000000"/>
        </w:rPr>
        <w:t>згідно робочого проекту на проведення будівельних робіт</w:t>
      </w:r>
    </w:p>
    <w:p w14:paraId="6B6253F6" w14:textId="52F4015E" w:rsidR="00B03831" w:rsidRPr="003E7D55" w:rsidRDefault="00D35A9F" w:rsidP="00B519F0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3E7D55">
        <w:rPr>
          <w:b/>
          <w:i/>
          <w:lang w:val="uk-UA"/>
        </w:rPr>
        <w:t xml:space="preserve">Ідентифікатор закупівлі: </w:t>
      </w:r>
      <w:hyperlink r:id="rId7" w:tgtFrame="_blank" w:history="1">
        <w:r w:rsidR="003E7D55" w:rsidRPr="003E7D55">
          <w:rPr>
            <w:rStyle w:val="a9"/>
            <w:color w:val="57A3F3"/>
            <w:shd w:val="clear" w:color="auto" w:fill="FFFFFF"/>
          </w:rPr>
          <w:t>UA-2023-06-05-013687-a</w:t>
        </w:r>
      </w:hyperlink>
    </w:p>
    <w:p w14:paraId="35AAFC41" w14:textId="77777777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bookmarkStart w:id="0" w:name="_GoBack"/>
      <w:bookmarkEnd w:id="0"/>
      <w:r w:rsidRPr="0063600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63600B">
        <w:rPr>
          <w:i/>
          <w:lang w:val="uk-UA"/>
        </w:rPr>
        <w:t xml:space="preserve"> </w:t>
      </w:r>
    </w:p>
    <w:p w14:paraId="626B305B" w14:textId="3E0C3C35" w:rsidR="00BD6E65" w:rsidRDefault="00D81CE7" w:rsidP="00BD6E65">
      <w:pPr>
        <w:pStyle w:val="a7"/>
        <w:shd w:val="clear" w:color="auto" w:fill="FFFFFF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  <w:r w:rsidR="00B03831" w:rsidRPr="0063600B">
        <w:rPr>
          <w:i/>
          <w:lang w:val="uk-UA"/>
        </w:rPr>
        <w:t>Т</w:t>
      </w:r>
      <w:r w:rsidR="00D35A9F" w:rsidRPr="0063600B">
        <w:rPr>
          <w:i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662680">
        <w:rPr>
          <w:i/>
          <w:lang w:val="uk-UA"/>
        </w:rPr>
        <w:t>кументів у сфері будівництва.</w:t>
      </w:r>
      <w:r w:rsidR="00B03831" w:rsidRPr="0063600B">
        <w:rPr>
          <w:i/>
          <w:lang w:val="uk-UA"/>
        </w:rPr>
        <w:t xml:space="preserve"> </w:t>
      </w:r>
    </w:p>
    <w:p w14:paraId="2E243034" w14:textId="77777777" w:rsidR="00662680" w:rsidRDefault="00D35A9F" w:rsidP="00662680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63600B">
        <w:rPr>
          <w:i/>
          <w:lang w:val="uk-UA"/>
        </w:rPr>
        <w:t>бюджетне</w:t>
      </w:r>
      <w:r w:rsidRPr="0063600B">
        <w:rPr>
          <w:i/>
          <w:lang w:val="uk-UA"/>
        </w:rPr>
        <w:t xml:space="preserve"> при</w:t>
      </w:r>
      <w:r w:rsidR="00614DF4" w:rsidRPr="0063600B">
        <w:rPr>
          <w:i/>
          <w:lang w:val="uk-UA"/>
        </w:rPr>
        <w:t>значення відсутнє</w:t>
      </w:r>
      <w:r w:rsidRPr="0063600B">
        <w:rPr>
          <w:i/>
          <w:lang w:val="uk-UA"/>
        </w:rPr>
        <w:t>.</w:t>
      </w:r>
      <w:r w:rsidR="003C6ADB" w:rsidRPr="0063600B">
        <w:rPr>
          <w:b/>
          <w:i/>
          <w:lang w:val="uk-UA"/>
        </w:rPr>
        <w:t xml:space="preserve"> </w:t>
      </w:r>
      <w:r w:rsidR="00614DF4" w:rsidRPr="0063600B">
        <w:rPr>
          <w:i/>
          <w:lang w:val="uk-UA"/>
        </w:rPr>
        <w:t>Державна установа (заклад)</w:t>
      </w:r>
      <w:r w:rsidR="004F3E29" w:rsidRPr="0063600B">
        <w:rPr>
          <w:i/>
          <w:lang w:val="uk-UA"/>
        </w:rPr>
        <w:t xml:space="preserve"> утворена</w:t>
      </w:r>
      <w:r w:rsidR="00614DF4" w:rsidRPr="0063600B">
        <w:rPr>
          <w:i/>
          <w:lang w:val="uk-UA"/>
        </w:rPr>
        <w:t xml:space="preserve"> на засадах </w:t>
      </w:r>
      <w:r w:rsidR="004F3E29" w:rsidRPr="0063600B">
        <w:rPr>
          <w:i/>
          <w:lang w:val="uk-UA"/>
        </w:rPr>
        <w:t>госпрозрахунку і самофінансування.</w:t>
      </w:r>
      <w:r w:rsidRPr="0063600B">
        <w:rPr>
          <w:i/>
          <w:lang w:val="uk-UA"/>
        </w:rPr>
        <w:t xml:space="preserve"> </w:t>
      </w:r>
    </w:p>
    <w:p w14:paraId="0C597D60" w14:textId="3D59F808" w:rsidR="00662680" w:rsidRPr="00662680" w:rsidRDefault="00D35A9F" w:rsidP="00662680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62680">
        <w:rPr>
          <w:b/>
          <w:i/>
          <w:lang w:val="uk-UA"/>
        </w:rPr>
        <w:t xml:space="preserve">Очікувана вартість предмета закупівлі: </w:t>
      </w:r>
      <w:r w:rsidR="00662680" w:rsidRPr="00662680">
        <w:rPr>
          <w:i/>
        </w:rPr>
        <w:t>5 355 605,80 грн.</w:t>
      </w:r>
      <w:r w:rsidR="00662680" w:rsidRPr="00C4031C">
        <w:t xml:space="preserve"> </w:t>
      </w:r>
      <w:r w:rsidR="00662680" w:rsidRPr="00662680">
        <w:rPr>
          <w:i/>
        </w:rPr>
        <w:t>(П’ять мільйонів триста п’ятдесят п’ять тисяч шістсот п’ять гривень 80 коп.), з/без ПДВ.</w:t>
      </w:r>
    </w:p>
    <w:p w14:paraId="7BD902E3" w14:textId="77777777" w:rsidR="00662680" w:rsidRDefault="00D35A9F" w:rsidP="00662680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очікуваної вартості предмета закупівлі:</w:t>
      </w:r>
    </w:p>
    <w:p w14:paraId="6B93EB11" w14:textId="4F50BD18" w:rsidR="00662680" w:rsidRPr="00662680" w:rsidRDefault="00D35A9F" w:rsidP="00662680">
      <w:pPr>
        <w:ind w:left="786"/>
        <w:jc w:val="both"/>
        <w:rPr>
          <w:b/>
          <w:i/>
          <w:lang w:val="uk-UA"/>
        </w:rPr>
      </w:pPr>
      <w:r w:rsidRPr="00662680">
        <w:rPr>
          <w:i/>
          <w:lang w:val="uk-UA"/>
        </w:rPr>
        <w:t xml:space="preserve">Визначено відповідно до </w:t>
      </w:r>
      <w:r w:rsidR="00662680" w:rsidRPr="00662680">
        <w:rPr>
          <w:i/>
          <w:lang w:val="uk-UA"/>
        </w:rPr>
        <w:t>кошторисної частини робочого проекту на будівництво «Капітальний ремонт окремих приміщень в будівлі учбового корпусу по вул. Генерала Арабея, 11 м. Вінниця»</w:t>
      </w:r>
      <w:r w:rsidR="00662680" w:rsidRPr="00662680">
        <w:rPr>
          <w:bCs/>
          <w:i/>
          <w:lang w:val="uk-UA"/>
        </w:rPr>
        <w:t xml:space="preserve">. </w:t>
      </w:r>
    </w:p>
    <w:p w14:paraId="56E02F92" w14:textId="77777777" w:rsidR="004F3E29" w:rsidRPr="0063600B" w:rsidRDefault="004F3E29" w:rsidP="00D35A9F">
      <w:pPr>
        <w:jc w:val="both"/>
        <w:rPr>
          <w:i/>
          <w:lang w:val="uk-UA"/>
        </w:rPr>
      </w:pP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07892C15" w:rsidR="002F51EB" w:rsidRPr="0063600B" w:rsidRDefault="0063600B" w:rsidP="00D35A9F">
      <w:pPr>
        <w:jc w:val="both"/>
        <w:rPr>
          <w:i/>
          <w:lang w:val="uk-UA"/>
        </w:rPr>
      </w:pPr>
      <w:r w:rsidRPr="0063600B">
        <w:rPr>
          <w:b/>
          <w:i/>
          <w:lang w:val="uk-UA"/>
        </w:rPr>
        <w:t>Провідний фахівець з публічних закупівель</w:t>
      </w:r>
      <w:r w:rsidRPr="0063600B">
        <w:rPr>
          <w:i/>
          <w:lang w:val="uk-UA"/>
        </w:rPr>
        <w:t xml:space="preserve"> ___________________ </w:t>
      </w:r>
      <w:r w:rsidRPr="0063600B">
        <w:rPr>
          <w:b/>
          <w:i/>
          <w:lang w:val="uk-UA"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498CF" w14:textId="77777777" w:rsidR="00CC1789" w:rsidRDefault="00CC1789" w:rsidP="00C97BCF">
      <w:r>
        <w:separator/>
      </w:r>
    </w:p>
  </w:endnote>
  <w:endnote w:type="continuationSeparator" w:id="0">
    <w:p w14:paraId="33EF7021" w14:textId="77777777" w:rsidR="00CC1789" w:rsidRDefault="00CC1789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55">
          <w:rPr>
            <w:noProof/>
          </w:rPr>
          <w:t>1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50345" w14:textId="77777777" w:rsidR="00CC1789" w:rsidRDefault="00CC1789" w:rsidP="00C97BCF">
      <w:r>
        <w:separator/>
      </w:r>
    </w:p>
  </w:footnote>
  <w:footnote w:type="continuationSeparator" w:id="0">
    <w:p w14:paraId="605E9F07" w14:textId="77777777" w:rsidR="00CC1789" w:rsidRDefault="00CC1789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56"/>
    <w:multiLevelType w:val="hybridMultilevel"/>
    <w:tmpl w:val="D06C620C"/>
    <w:lvl w:ilvl="0" w:tplc="88EAF26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40D3C49"/>
    <w:multiLevelType w:val="hybridMultilevel"/>
    <w:tmpl w:val="3E0E01A6"/>
    <w:lvl w:ilvl="0" w:tplc="A8FC3C94">
      <w:start w:val="25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>
    <w:nsid w:val="61816AEB"/>
    <w:multiLevelType w:val="hybridMultilevel"/>
    <w:tmpl w:val="68D4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B5A7C"/>
    <w:rsid w:val="001A2A79"/>
    <w:rsid w:val="001D2824"/>
    <w:rsid w:val="002D6BBE"/>
    <w:rsid w:val="002F51EB"/>
    <w:rsid w:val="00311936"/>
    <w:rsid w:val="003512D1"/>
    <w:rsid w:val="003C6ADB"/>
    <w:rsid w:val="003E7D55"/>
    <w:rsid w:val="00457779"/>
    <w:rsid w:val="004F3E29"/>
    <w:rsid w:val="00614DF4"/>
    <w:rsid w:val="0063600B"/>
    <w:rsid w:val="00643AA5"/>
    <w:rsid w:val="00662680"/>
    <w:rsid w:val="006A3DFD"/>
    <w:rsid w:val="006E5055"/>
    <w:rsid w:val="006F3689"/>
    <w:rsid w:val="007B52A1"/>
    <w:rsid w:val="007D4B7B"/>
    <w:rsid w:val="008553DC"/>
    <w:rsid w:val="008F04B2"/>
    <w:rsid w:val="0093128D"/>
    <w:rsid w:val="009C697A"/>
    <w:rsid w:val="00A352A3"/>
    <w:rsid w:val="00A503E2"/>
    <w:rsid w:val="00A61340"/>
    <w:rsid w:val="00AA7DA7"/>
    <w:rsid w:val="00B03831"/>
    <w:rsid w:val="00B44D7D"/>
    <w:rsid w:val="00B519F0"/>
    <w:rsid w:val="00BA5F88"/>
    <w:rsid w:val="00BD6E65"/>
    <w:rsid w:val="00BE718D"/>
    <w:rsid w:val="00C27254"/>
    <w:rsid w:val="00C4127C"/>
    <w:rsid w:val="00C97BCF"/>
    <w:rsid w:val="00CC1789"/>
    <w:rsid w:val="00D052CA"/>
    <w:rsid w:val="00D35A9F"/>
    <w:rsid w:val="00D75E17"/>
    <w:rsid w:val="00D81CE7"/>
    <w:rsid w:val="00DA773A"/>
    <w:rsid w:val="00DF6867"/>
    <w:rsid w:val="00EB4669"/>
    <w:rsid w:val="00EC62B6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qFormat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B038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character" w:customStyle="1" w:styleId="a8">
    <w:name w:val="Абзац списка Знак"/>
    <w:link w:val="a7"/>
    <w:uiPriority w:val="34"/>
    <w:locked/>
    <w:rsid w:val="00D75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6-05-01368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5</cp:revision>
  <dcterms:created xsi:type="dcterms:W3CDTF">2023-06-03T17:55:00Z</dcterms:created>
  <dcterms:modified xsi:type="dcterms:W3CDTF">2023-06-06T07:08:00Z</dcterms:modified>
</cp:coreProperties>
</file>